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B11" w:rsidRDefault="009F3B11" w:rsidP="009F3B11">
      <w:pPr>
        <w:pStyle w:val="a3"/>
        <w:shd w:val="clear" w:color="auto" w:fill="FFFFFF"/>
        <w:rPr>
          <w:rFonts w:ascii="微软雅黑" w:eastAsia="微软雅黑" w:hAnsi="微软雅黑"/>
          <w:color w:val="000000"/>
        </w:rPr>
      </w:pPr>
      <w:r>
        <w:rPr>
          <w:rFonts w:ascii="华文中宋" w:eastAsia="华文中宋" w:hAnsi="华文中宋" w:hint="eastAsia"/>
          <w:color w:val="4A4A4A"/>
          <w:sz w:val="30"/>
          <w:szCs w:val="30"/>
          <w:shd w:val="clear" w:color="auto" w:fill="FFFFFF"/>
        </w:rPr>
        <w:t>关于开展2022年度中、高级工程师任职资格评审工作的通知</w:t>
      </w:r>
    </w:p>
    <w:p w:rsidR="009F3B11" w:rsidRDefault="009F3B11" w:rsidP="009F3B11">
      <w:pPr>
        <w:pStyle w:val="a3"/>
        <w:shd w:val="clear" w:color="auto" w:fill="FFFFFF"/>
        <w:spacing w:line="360" w:lineRule="atLeast"/>
        <w:rPr>
          <w:rFonts w:ascii="微软雅黑" w:eastAsia="微软雅黑" w:hAnsi="微软雅黑"/>
          <w:color w:val="000000"/>
        </w:rPr>
      </w:pPr>
      <w:r>
        <w:rPr>
          <w:rFonts w:ascii="仿宋" w:eastAsia="仿宋" w:hAnsi="仿宋" w:hint="eastAsia"/>
          <w:color w:val="4A4A4A"/>
          <w:sz w:val="30"/>
          <w:szCs w:val="30"/>
        </w:rPr>
        <w:t>各会员单位：</w:t>
      </w:r>
    </w:p>
    <w:p w:rsidR="009F3B11" w:rsidRDefault="009F3B11" w:rsidP="009F3B11">
      <w:pPr>
        <w:pStyle w:val="a3"/>
        <w:shd w:val="clear" w:color="auto" w:fill="FFFFFF"/>
        <w:spacing w:line="360" w:lineRule="atLeast"/>
        <w:ind w:firstLineChars="200" w:firstLine="600"/>
        <w:rPr>
          <w:rFonts w:ascii="微软雅黑" w:eastAsia="微软雅黑" w:hAnsi="微软雅黑"/>
          <w:color w:val="000000"/>
        </w:rPr>
      </w:pPr>
      <w:r>
        <w:rPr>
          <w:rFonts w:ascii="仿宋" w:eastAsia="仿宋" w:hAnsi="仿宋" w:hint="eastAsia"/>
          <w:color w:val="4A4A4A"/>
          <w:sz w:val="30"/>
          <w:szCs w:val="30"/>
        </w:rPr>
        <w:t>为提高安防从业人员专业技术素质，进一步加快本市安防行业的发展，根据上海轻工专业工程中、高级专业技术职务任职资格评审委员会（以下简称轻工中评委和轻工高评委）的要求，决定在会员单位中开展2022年度中、高级工程师任职资格评审工作，现将有关事项通知如下：</w:t>
      </w:r>
    </w:p>
    <w:p w:rsidR="009F3B11" w:rsidRDefault="009F3B11" w:rsidP="009F3B11">
      <w:pPr>
        <w:pStyle w:val="a3"/>
        <w:shd w:val="clear" w:color="auto" w:fill="FFFFFF"/>
        <w:spacing w:line="360" w:lineRule="atLeast"/>
        <w:rPr>
          <w:rFonts w:ascii="微软雅黑" w:eastAsia="微软雅黑" w:hAnsi="微软雅黑"/>
          <w:color w:val="000000"/>
        </w:rPr>
      </w:pPr>
      <w:r>
        <w:rPr>
          <w:rFonts w:ascii="仿宋" w:eastAsia="仿宋" w:hAnsi="仿宋" w:hint="eastAsia"/>
          <w:color w:val="4A4A4A"/>
          <w:sz w:val="30"/>
          <w:szCs w:val="30"/>
        </w:rPr>
        <w:t>一、工程师任职资格基本条件及要求。具体请登陆“上海安防网”职称评审板块查询。</w:t>
      </w:r>
    </w:p>
    <w:p w:rsidR="009F3B11" w:rsidRDefault="009F3B11" w:rsidP="009F3B11">
      <w:pPr>
        <w:pStyle w:val="a3"/>
        <w:shd w:val="clear" w:color="auto" w:fill="FFFFFF"/>
        <w:spacing w:line="360" w:lineRule="atLeast"/>
        <w:rPr>
          <w:rFonts w:ascii="微软雅黑" w:eastAsia="微软雅黑" w:hAnsi="微软雅黑"/>
          <w:color w:val="000000"/>
        </w:rPr>
      </w:pPr>
      <w:r>
        <w:rPr>
          <w:rFonts w:ascii="仿宋" w:eastAsia="仿宋" w:hAnsi="仿宋" w:hint="eastAsia"/>
          <w:color w:val="4A4A4A"/>
          <w:sz w:val="30"/>
          <w:szCs w:val="30"/>
        </w:rPr>
        <w:t>二、中级评审程序及时间要求</w:t>
      </w:r>
    </w:p>
    <w:p w:rsidR="009F3B11" w:rsidRDefault="009F3B11" w:rsidP="009F3B11">
      <w:pPr>
        <w:pStyle w:val="a3"/>
        <w:shd w:val="clear" w:color="auto" w:fill="FFFFFF"/>
        <w:spacing w:line="360" w:lineRule="atLeast"/>
        <w:rPr>
          <w:rFonts w:ascii="微软雅黑" w:eastAsia="微软雅黑" w:hAnsi="微软雅黑"/>
          <w:color w:val="000000"/>
        </w:rPr>
      </w:pPr>
      <w:r>
        <w:rPr>
          <w:rFonts w:ascii="仿宋" w:eastAsia="仿宋" w:hAnsi="仿宋" w:hint="eastAsia"/>
          <w:color w:val="4A4A4A"/>
          <w:sz w:val="30"/>
          <w:szCs w:val="30"/>
        </w:rPr>
        <w:t>1、个人报名。各会员单位应将申报工程师任职资格人员填写的《中级工程师任职资格报名登记表》于2022年</w:t>
      </w:r>
      <w:r w:rsidR="008B6D09">
        <w:rPr>
          <w:rFonts w:ascii="仿宋" w:eastAsia="仿宋" w:hAnsi="仿宋" w:hint="eastAsia"/>
          <w:color w:val="4A4A4A"/>
          <w:sz w:val="30"/>
          <w:szCs w:val="30"/>
        </w:rPr>
        <w:t>8</w:t>
      </w:r>
      <w:r>
        <w:rPr>
          <w:rFonts w:ascii="仿宋" w:eastAsia="仿宋" w:hAnsi="仿宋" w:hint="eastAsia"/>
          <w:color w:val="4A4A4A"/>
          <w:sz w:val="30"/>
          <w:szCs w:val="30"/>
        </w:rPr>
        <w:t>月</w:t>
      </w:r>
      <w:r w:rsidR="00823E03">
        <w:rPr>
          <w:rFonts w:ascii="仿宋" w:eastAsia="仿宋" w:hAnsi="仿宋" w:hint="eastAsia"/>
          <w:color w:val="4A4A4A"/>
          <w:sz w:val="30"/>
          <w:szCs w:val="30"/>
        </w:rPr>
        <w:t>31</w:t>
      </w:r>
      <w:r>
        <w:rPr>
          <w:rFonts w:ascii="仿宋" w:eastAsia="仿宋" w:hAnsi="仿宋" w:hint="eastAsia"/>
          <w:color w:val="4A4A4A"/>
          <w:sz w:val="30"/>
          <w:szCs w:val="30"/>
        </w:rPr>
        <w:t>日前报送协会秘书处。</w:t>
      </w:r>
    </w:p>
    <w:p w:rsidR="009F3B11" w:rsidRDefault="009F3B11" w:rsidP="009F3B11">
      <w:pPr>
        <w:pStyle w:val="a3"/>
        <w:shd w:val="clear" w:color="auto" w:fill="FFFFFF"/>
        <w:spacing w:line="360" w:lineRule="atLeast"/>
        <w:rPr>
          <w:rFonts w:ascii="微软雅黑" w:eastAsia="微软雅黑" w:hAnsi="微软雅黑"/>
          <w:color w:val="000000"/>
        </w:rPr>
      </w:pPr>
      <w:r>
        <w:rPr>
          <w:rFonts w:ascii="仿宋" w:eastAsia="仿宋" w:hAnsi="仿宋" w:hint="eastAsia"/>
          <w:color w:val="4A4A4A"/>
          <w:sz w:val="30"/>
          <w:szCs w:val="30"/>
        </w:rPr>
        <w:t>2、组织培训。协会秘书处将对申报的工程师任职资格人员进行线上培训。</w:t>
      </w:r>
    </w:p>
    <w:p w:rsidR="009F3B11" w:rsidRDefault="009F3B11" w:rsidP="009F3B11">
      <w:pPr>
        <w:pStyle w:val="a3"/>
        <w:shd w:val="clear" w:color="auto" w:fill="FFFFFF"/>
        <w:spacing w:line="360" w:lineRule="atLeast"/>
        <w:rPr>
          <w:rFonts w:ascii="微软雅黑" w:eastAsia="微软雅黑" w:hAnsi="微软雅黑"/>
          <w:color w:val="000000"/>
        </w:rPr>
      </w:pPr>
      <w:r>
        <w:rPr>
          <w:rFonts w:ascii="仿宋" w:eastAsia="仿宋" w:hAnsi="仿宋" w:hint="eastAsia"/>
          <w:color w:val="4A4A4A"/>
          <w:sz w:val="30"/>
          <w:szCs w:val="30"/>
        </w:rPr>
        <w:t>3、评议。安全技术防范学科组对会员单位报送的中级工程师任职资格人员情况及材料进行评议，并将符合条件的人员名单及材料报送轻工中评委评审。</w:t>
      </w:r>
    </w:p>
    <w:p w:rsidR="009F3B11" w:rsidRDefault="009F3B11" w:rsidP="009F3B11">
      <w:pPr>
        <w:pStyle w:val="a3"/>
        <w:shd w:val="clear" w:color="auto" w:fill="FFFFFF"/>
        <w:spacing w:line="360" w:lineRule="atLeast"/>
        <w:rPr>
          <w:rFonts w:ascii="微软雅黑" w:eastAsia="微软雅黑" w:hAnsi="微软雅黑"/>
          <w:color w:val="000000"/>
        </w:rPr>
      </w:pPr>
      <w:r>
        <w:rPr>
          <w:rFonts w:ascii="仿宋" w:eastAsia="仿宋" w:hAnsi="仿宋" w:hint="eastAsia"/>
          <w:color w:val="4A4A4A"/>
          <w:sz w:val="30"/>
          <w:szCs w:val="30"/>
        </w:rPr>
        <w:lastRenderedPageBreak/>
        <w:t>4、评审。轻工中评委对安全技术防范学科组报送的工程师任职资格人员情况及材料进行评审，并决定中级工程师任职资格人员名单。</w:t>
      </w:r>
    </w:p>
    <w:p w:rsidR="009F3B11" w:rsidRDefault="009F3B11" w:rsidP="009F3B11">
      <w:pPr>
        <w:pStyle w:val="a3"/>
        <w:shd w:val="clear" w:color="auto" w:fill="FFFFFF"/>
        <w:spacing w:line="360" w:lineRule="atLeast"/>
        <w:rPr>
          <w:rFonts w:ascii="微软雅黑" w:eastAsia="微软雅黑" w:hAnsi="微软雅黑"/>
          <w:color w:val="000000"/>
        </w:rPr>
      </w:pPr>
      <w:r>
        <w:rPr>
          <w:rFonts w:ascii="仿宋" w:eastAsia="仿宋" w:hAnsi="仿宋" w:hint="eastAsia"/>
          <w:color w:val="4A4A4A"/>
          <w:sz w:val="30"/>
          <w:szCs w:val="30"/>
        </w:rPr>
        <w:t>三、高级评审程序及时间要求</w:t>
      </w:r>
    </w:p>
    <w:p w:rsidR="009F3B11" w:rsidRDefault="009F3B11" w:rsidP="009F3B11">
      <w:pPr>
        <w:pStyle w:val="a3"/>
        <w:shd w:val="clear" w:color="auto" w:fill="FFFFFF"/>
        <w:spacing w:line="360" w:lineRule="atLeast"/>
        <w:rPr>
          <w:rFonts w:ascii="微软雅黑" w:eastAsia="微软雅黑" w:hAnsi="微软雅黑"/>
          <w:color w:val="000000"/>
        </w:rPr>
      </w:pPr>
      <w:r>
        <w:rPr>
          <w:rFonts w:ascii="仿宋" w:eastAsia="仿宋" w:hAnsi="仿宋" w:hint="eastAsia"/>
          <w:color w:val="4A4A4A"/>
          <w:sz w:val="30"/>
          <w:szCs w:val="30"/>
        </w:rPr>
        <w:t>1、个人报名。各会员单位应将申报工程师任职资格人员填写的《高级工程师任职资格报名登记表》于2022年7月31日前报送协会秘书处。</w:t>
      </w:r>
    </w:p>
    <w:p w:rsidR="009F3B11" w:rsidRDefault="009F3B11" w:rsidP="009F3B11">
      <w:pPr>
        <w:pStyle w:val="a3"/>
        <w:shd w:val="clear" w:color="auto" w:fill="FFFFFF"/>
        <w:spacing w:line="360" w:lineRule="atLeast"/>
        <w:rPr>
          <w:rFonts w:ascii="微软雅黑" w:eastAsia="微软雅黑" w:hAnsi="微软雅黑"/>
          <w:color w:val="000000"/>
        </w:rPr>
      </w:pPr>
      <w:r>
        <w:rPr>
          <w:rFonts w:ascii="仿宋" w:eastAsia="仿宋" w:hAnsi="仿宋" w:hint="eastAsia"/>
          <w:color w:val="4A4A4A"/>
          <w:sz w:val="30"/>
          <w:szCs w:val="30"/>
        </w:rPr>
        <w:t>2、组织培训。协会秘书处将于对申报的工程师任职资格人员进行线上培训。</w:t>
      </w:r>
    </w:p>
    <w:p w:rsidR="009F3B11" w:rsidRDefault="009F3B11" w:rsidP="009F3B11">
      <w:pPr>
        <w:pStyle w:val="a3"/>
        <w:shd w:val="clear" w:color="auto" w:fill="FFFFFF"/>
        <w:spacing w:line="360" w:lineRule="atLeast"/>
        <w:rPr>
          <w:rFonts w:ascii="微软雅黑" w:eastAsia="微软雅黑" w:hAnsi="微软雅黑"/>
          <w:color w:val="000000"/>
        </w:rPr>
      </w:pPr>
      <w:r>
        <w:rPr>
          <w:rFonts w:ascii="仿宋" w:eastAsia="仿宋" w:hAnsi="仿宋" w:hint="eastAsia"/>
          <w:color w:val="4A4A4A"/>
          <w:sz w:val="30"/>
          <w:szCs w:val="30"/>
        </w:rPr>
        <w:t>3、评议。轻工高评委轻工装备及技术学科组对会员单位报送的高级工程师任职资格人员情况及材料进行评议，并将符合条件的人员名单及材料报送轻工高评委评审。</w:t>
      </w:r>
    </w:p>
    <w:p w:rsidR="009F3B11" w:rsidRDefault="009F3B11" w:rsidP="009F3B11">
      <w:pPr>
        <w:pStyle w:val="a3"/>
        <w:shd w:val="clear" w:color="auto" w:fill="FFFFFF"/>
        <w:spacing w:line="360" w:lineRule="atLeast"/>
        <w:rPr>
          <w:rFonts w:ascii="微软雅黑" w:eastAsia="微软雅黑" w:hAnsi="微软雅黑"/>
          <w:color w:val="000000"/>
        </w:rPr>
      </w:pPr>
      <w:r>
        <w:rPr>
          <w:rFonts w:ascii="仿宋" w:eastAsia="仿宋" w:hAnsi="仿宋" w:hint="eastAsia"/>
          <w:color w:val="4A4A4A"/>
          <w:sz w:val="30"/>
          <w:szCs w:val="30"/>
        </w:rPr>
        <w:t>4、评审。轻工高评委对轻工装备及技术学科组报送的高级工程师任职资格人员情况及材料进行评审，并决定高级工程师任职资格人员名单。</w:t>
      </w:r>
    </w:p>
    <w:p w:rsidR="009F3B11" w:rsidRDefault="009F3B11" w:rsidP="009F3B11">
      <w:pPr>
        <w:pStyle w:val="a3"/>
        <w:shd w:val="clear" w:color="auto" w:fill="FFFFFF"/>
        <w:spacing w:line="360" w:lineRule="atLeast"/>
        <w:rPr>
          <w:rFonts w:ascii="微软雅黑" w:eastAsia="微软雅黑" w:hAnsi="微软雅黑"/>
          <w:color w:val="000000"/>
        </w:rPr>
      </w:pPr>
      <w:r>
        <w:rPr>
          <w:rFonts w:ascii="仿宋" w:eastAsia="仿宋" w:hAnsi="仿宋" w:hint="eastAsia"/>
          <w:color w:val="4A4A4A"/>
          <w:sz w:val="30"/>
          <w:szCs w:val="30"/>
        </w:rPr>
        <w:t>四、其他事项</w:t>
      </w:r>
    </w:p>
    <w:p w:rsidR="009F3B11" w:rsidRDefault="009F3B11" w:rsidP="009F3B11">
      <w:pPr>
        <w:pStyle w:val="a3"/>
        <w:shd w:val="clear" w:color="auto" w:fill="FFFFFF"/>
        <w:spacing w:line="360" w:lineRule="atLeast"/>
        <w:rPr>
          <w:rFonts w:ascii="微软雅黑" w:eastAsia="微软雅黑" w:hAnsi="微软雅黑"/>
          <w:color w:val="000000"/>
        </w:rPr>
      </w:pPr>
      <w:r>
        <w:rPr>
          <w:rFonts w:ascii="仿宋" w:eastAsia="仿宋" w:hAnsi="仿宋" w:hint="eastAsia"/>
          <w:color w:val="4A4A4A"/>
          <w:sz w:val="30"/>
          <w:szCs w:val="30"/>
        </w:rPr>
        <w:t>各会员单位应安排专人负责此项工作，有关事项请与协会秘书处联系。联系方式：电话：021-54732822，传真：021-54732822，联系人：牟老师。</w:t>
      </w:r>
    </w:p>
    <w:p w:rsidR="009F3B11" w:rsidRDefault="009F3B11" w:rsidP="009F3B11">
      <w:pPr>
        <w:pStyle w:val="a3"/>
        <w:shd w:val="clear" w:color="auto" w:fill="FFFFFF"/>
        <w:spacing w:line="360" w:lineRule="atLeast"/>
        <w:rPr>
          <w:rFonts w:ascii="微软雅黑" w:eastAsia="微软雅黑" w:hAnsi="微软雅黑"/>
          <w:color w:val="000000"/>
        </w:rPr>
      </w:pPr>
      <w:r>
        <w:rPr>
          <w:rFonts w:ascii="仿宋" w:eastAsia="仿宋" w:hAnsi="仿宋" w:hint="eastAsia"/>
          <w:color w:val="4A4A4A"/>
          <w:sz w:val="30"/>
          <w:szCs w:val="30"/>
        </w:rPr>
        <w:lastRenderedPageBreak/>
        <w:t>以上表格及相关要求</w:t>
      </w:r>
      <w:r w:rsidR="00322B37">
        <w:rPr>
          <w:rFonts w:ascii="仿宋" w:eastAsia="仿宋" w:hAnsi="仿宋" w:hint="eastAsia"/>
          <w:color w:val="4A4A4A"/>
          <w:sz w:val="30"/>
          <w:szCs w:val="30"/>
        </w:rPr>
        <w:t>可</w:t>
      </w:r>
      <w:r>
        <w:rPr>
          <w:rFonts w:ascii="仿宋" w:eastAsia="仿宋" w:hAnsi="仿宋" w:hint="eastAsia"/>
          <w:color w:val="4A4A4A"/>
          <w:sz w:val="30"/>
          <w:szCs w:val="30"/>
        </w:rPr>
        <w:t>登陆“上海安防网”— 职称评审板块查询，网址：</w:t>
      </w:r>
      <w:hyperlink r:id="rId6" w:history="1">
        <w:r>
          <w:rPr>
            <w:rStyle w:val="a4"/>
            <w:rFonts w:ascii="仿宋" w:eastAsia="仿宋" w:hAnsi="仿宋" w:hint="eastAsia"/>
            <w:color w:val="333333"/>
            <w:sz w:val="30"/>
            <w:szCs w:val="30"/>
          </w:rPr>
          <w:t>www.sh-anfang.org</w:t>
        </w:r>
      </w:hyperlink>
      <w:r>
        <w:rPr>
          <w:rFonts w:ascii="仿宋" w:eastAsia="仿宋" w:hAnsi="仿宋" w:hint="eastAsia"/>
          <w:color w:val="4A4A4A"/>
          <w:sz w:val="30"/>
          <w:szCs w:val="30"/>
        </w:rPr>
        <w:t>。</w:t>
      </w:r>
    </w:p>
    <w:p w:rsidR="009F3B11" w:rsidRDefault="009F3B11" w:rsidP="009F3B11">
      <w:pPr>
        <w:pStyle w:val="a3"/>
        <w:shd w:val="clear" w:color="auto" w:fill="FFFFFF"/>
        <w:spacing w:line="360" w:lineRule="atLeast"/>
        <w:rPr>
          <w:rFonts w:ascii="微软雅黑" w:eastAsia="微软雅黑" w:hAnsi="微软雅黑"/>
          <w:color w:val="000000"/>
        </w:rPr>
      </w:pPr>
      <w:r>
        <w:rPr>
          <w:rFonts w:ascii="仿宋" w:eastAsia="仿宋" w:hAnsi="仿宋" w:hint="eastAsia"/>
          <w:color w:val="4A4A4A"/>
          <w:sz w:val="30"/>
          <w:szCs w:val="30"/>
        </w:rPr>
        <w:t>特此通知。</w:t>
      </w:r>
    </w:p>
    <w:p w:rsidR="009F3B11" w:rsidRDefault="009F3B11" w:rsidP="009F3B11">
      <w:pPr>
        <w:pStyle w:val="a3"/>
        <w:shd w:val="clear" w:color="auto" w:fill="FFFFFF"/>
        <w:spacing w:line="360" w:lineRule="atLeast"/>
        <w:rPr>
          <w:rFonts w:ascii="微软雅黑" w:eastAsia="微软雅黑" w:hAnsi="微软雅黑"/>
          <w:color w:val="000000"/>
        </w:rPr>
      </w:pPr>
      <w:r>
        <w:rPr>
          <w:rFonts w:ascii="微软雅黑" w:eastAsia="微软雅黑" w:hAnsi="微软雅黑" w:hint="eastAsia"/>
          <w:color w:val="4A4A4A"/>
          <w:sz w:val="30"/>
          <w:szCs w:val="30"/>
        </w:rPr>
        <w:t> </w:t>
      </w:r>
    </w:p>
    <w:p w:rsidR="009F3B11" w:rsidRDefault="009F3B11" w:rsidP="009F3B11">
      <w:pPr>
        <w:pStyle w:val="a3"/>
        <w:shd w:val="clear" w:color="auto" w:fill="FFFFFF"/>
        <w:spacing w:line="360" w:lineRule="atLeast"/>
        <w:jc w:val="right"/>
        <w:rPr>
          <w:rFonts w:ascii="微软雅黑" w:eastAsia="微软雅黑" w:hAnsi="微软雅黑"/>
          <w:color w:val="000000"/>
        </w:rPr>
      </w:pPr>
      <w:r>
        <w:rPr>
          <w:rFonts w:ascii="仿宋" w:eastAsia="仿宋" w:hAnsi="仿宋" w:hint="eastAsia"/>
          <w:color w:val="4A4A4A"/>
          <w:sz w:val="30"/>
          <w:szCs w:val="30"/>
        </w:rPr>
        <w:t>上海安全防范报警协会秘书处</w:t>
      </w:r>
    </w:p>
    <w:p w:rsidR="009F3B11" w:rsidRDefault="009F3B11" w:rsidP="009F3B11">
      <w:pPr>
        <w:pStyle w:val="a3"/>
        <w:shd w:val="clear" w:color="auto" w:fill="FFFFFF"/>
        <w:spacing w:line="360" w:lineRule="atLeast"/>
        <w:jc w:val="right"/>
        <w:rPr>
          <w:rFonts w:ascii="微软雅黑" w:eastAsia="微软雅黑" w:hAnsi="微软雅黑"/>
          <w:color w:val="000000"/>
        </w:rPr>
      </w:pPr>
      <w:r>
        <w:rPr>
          <w:rFonts w:ascii="仿宋" w:eastAsia="仿宋" w:hAnsi="仿宋" w:hint="eastAsia"/>
          <w:color w:val="4A4A4A"/>
          <w:sz w:val="30"/>
          <w:szCs w:val="30"/>
        </w:rPr>
        <w:t>2022年7月5日</w:t>
      </w:r>
    </w:p>
    <w:p w:rsidR="002F2D51" w:rsidRDefault="002F2D51"/>
    <w:sectPr w:rsidR="002F2D51" w:rsidSect="002F2D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74B" w:rsidRDefault="006F374B" w:rsidP="008B6D09">
      <w:r>
        <w:separator/>
      </w:r>
    </w:p>
  </w:endnote>
  <w:endnote w:type="continuationSeparator" w:id="1">
    <w:p w:rsidR="006F374B" w:rsidRDefault="006F374B" w:rsidP="008B6D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74B" w:rsidRDefault="006F374B" w:rsidP="008B6D09">
      <w:r>
        <w:separator/>
      </w:r>
    </w:p>
  </w:footnote>
  <w:footnote w:type="continuationSeparator" w:id="1">
    <w:p w:rsidR="006F374B" w:rsidRDefault="006F374B" w:rsidP="008B6D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3B11"/>
    <w:rsid w:val="0005370C"/>
    <w:rsid w:val="000C267E"/>
    <w:rsid w:val="002F2D51"/>
    <w:rsid w:val="00322B37"/>
    <w:rsid w:val="0036574B"/>
    <w:rsid w:val="0038261A"/>
    <w:rsid w:val="003D6F83"/>
    <w:rsid w:val="003F01CA"/>
    <w:rsid w:val="00496AFB"/>
    <w:rsid w:val="004D5559"/>
    <w:rsid w:val="00623F86"/>
    <w:rsid w:val="006F374B"/>
    <w:rsid w:val="00713BD6"/>
    <w:rsid w:val="00745489"/>
    <w:rsid w:val="00797557"/>
    <w:rsid w:val="008212EE"/>
    <w:rsid w:val="00823E03"/>
    <w:rsid w:val="00825A04"/>
    <w:rsid w:val="00831D8D"/>
    <w:rsid w:val="0085380E"/>
    <w:rsid w:val="008B6D09"/>
    <w:rsid w:val="009A1D72"/>
    <w:rsid w:val="009C3FB4"/>
    <w:rsid w:val="009F3B11"/>
    <w:rsid w:val="00A7407F"/>
    <w:rsid w:val="00B5794B"/>
    <w:rsid w:val="00B75010"/>
    <w:rsid w:val="00B84BFC"/>
    <w:rsid w:val="00CB5192"/>
    <w:rsid w:val="00D70279"/>
    <w:rsid w:val="00DC2FC2"/>
    <w:rsid w:val="00DF6A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D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3B1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F3B11"/>
    <w:rPr>
      <w:color w:val="0000FF"/>
      <w:u w:val="single"/>
    </w:rPr>
  </w:style>
  <w:style w:type="paragraph" w:styleId="a5">
    <w:name w:val="header"/>
    <w:basedOn w:val="a"/>
    <w:link w:val="Char"/>
    <w:uiPriority w:val="99"/>
    <w:semiHidden/>
    <w:unhideWhenUsed/>
    <w:rsid w:val="008B6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B6D09"/>
    <w:rPr>
      <w:sz w:val="18"/>
      <w:szCs w:val="18"/>
    </w:rPr>
  </w:style>
  <w:style w:type="paragraph" w:styleId="a6">
    <w:name w:val="footer"/>
    <w:basedOn w:val="a"/>
    <w:link w:val="Char0"/>
    <w:uiPriority w:val="99"/>
    <w:semiHidden/>
    <w:unhideWhenUsed/>
    <w:rsid w:val="008B6D0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B6D09"/>
    <w:rPr>
      <w:sz w:val="18"/>
      <w:szCs w:val="18"/>
    </w:rPr>
  </w:style>
</w:styles>
</file>

<file path=word/webSettings.xml><?xml version="1.0" encoding="utf-8"?>
<w:webSettings xmlns:r="http://schemas.openxmlformats.org/officeDocument/2006/relationships" xmlns:w="http://schemas.openxmlformats.org/wordprocessingml/2006/main">
  <w:divs>
    <w:div w:id="129841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anfang.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Pcmy</dc:creator>
  <cp:lastModifiedBy>Pcmy</cp:lastModifiedBy>
  <cp:revision>12</cp:revision>
  <dcterms:created xsi:type="dcterms:W3CDTF">2022-07-05T02:38:00Z</dcterms:created>
  <dcterms:modified xsi:type="dcterms:W3CDTF">2022-07-05T06:18:00Z</dcterms:modified>
</cp:coreProperties>
</file>